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74E37" w14:textId="576687EE" w:rsidR="0049008A" w:rsidRPr="0049008A" w:rsidRDefault="00F20574" w:rsidP="0049008A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3C08B393" w:rsidR="00F8075E" w:rsidRPr="00625C1D" w:rsidRDefault="00625C1D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625C1D">
                                  <w:rPr>
                                    <w:rFonts w:ascii="Arial" w:hAnsi="Arial" w:cs="Arial"/>
                                  </w:rPr>
                                  <w:t>Taller de confección de informes y actas de procedimiento con perspectiva de género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3C08B393" w:rsidR="00F8075E" w:rsidRPr="00625C1D" w:rsidRDefault="00625C1D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625C1D">
                            <w:rPr>
                              <w:rFonts w:ascii="Arial" w:hAnsi="Arial" w:cs="Arial"/>
                            </w:rPr>
                            <w:t>Taller de confección de informes y actas de procedimiento con perspectiva de género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2AB19670" w14:textId="77777777" w:rsidR="00194A14" w:rsidRDefault="00194A14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D90C17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54DF6F6E" w14:textId="6BAA98E3" w:rsidR="0049008A" w:rsidRDefault="00625C1D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625C1D">
        <w:rPr>
          <w:rFonts w:ascii="Arial" w:hAnsi="Arial" w:cs="Arial"/>
        </w:rPr>
        <w:t xml:space="preserve">La capacitación surge ante la necesidad de profundizar los conocimientos del personal policial, especialmente en fuerzas especiales y de comando, sobre la correcta gestión de situaciones de violencia de género, en cumplimiento de la normativa vigente, como la Ley </w:t>
      </w:r>
      <w:proofErr w:type="spellStart"/>
      <w:r w:rsidRPr="00625C1D">
        <w:rPr>
          <w:rFonts w:ascii="Arial" w:hAnsi="Arial" w:cs="Arial"/>
        </w:rPr>
        <w:t>N°</w:t>
      </w:r>
      <w:proofErr w:type="spellEnd"/>
      <w:r w:rsidRPr="00625C1D">
        <w:rPr>
          <w:rFonts w:ascii="Arial" w:hAnsi="Arial" w:cs="Arial"/>
        </w:rPr>
        <w:t xml:space="preserve"> 12.569 y la Ley </w:t>
      </w:r>
      <w:proofErr w:type="spellStart"/>
      <w:r w:rsidRPr="00625C1D">
        <w:rPr>
          <w:rFonts w:ascii="Arial" w:hAnsi="Arial" w:cs="Arial"/>
        </w:rPr>
        <w:t>N°</w:t>
      </w:r>
      <w:proofErr w:type="spellEnd"/>
      <w:r w:rsidRPr="00625C1D">
        <w:rPr>
          <w:rFonts w:ascii="Arial" w:hAnsi="Arial" w:cs="Arial"/>
        </w:rPr>
        <w:t xml:space="preserve"> 26.485. En particular, se aborda cómo realizar informes y actas en casos donde no hay delito, pero sí riesgo o violencia, guiados por el Código Procesal Penal y la Resolución </w:t>
      </w:r>
      <w:proofErr w:type="spellStart"/>
      <w:r w:rsidRPr="00625C1D">
        <w:rPr>
          <w:rFonts w:ascii="Arial" w:hAnsi="Arial" w:cs="Arial"/>
        </w:rPr>
        <w:t>N°</w:t>
      </w:r>
      <w:proofErr w:type="spellEnd"/>
      <w:r w:rsidRPr="00625C1D">
        <w:rPr>
          <w:rFonts w:ascii="Arial" w:hAnsi="Arial" w:cs="Arial"/>
        </w:rPr>
        <w:t xml:space="preserve"> 982/10, con énfasis en la perspectiva de género. Utilizando enfoques normativos y procedimentales, se ofrecerán estrategias teórico-prácticas, mediante metodologías participativas, escenarios simulados y modelos de actas, con el objetivo de fortalecer la correcta intervención, promover la reflexión sobre la importancia del abordaje con perspectiva de género, y resolver dudas mediante prácticas reales y análisis de casos hipotéticos en atención primaria y preventiva.</w:t>
      </w:r>
    </w:p>
    <w:p w14:paraId="64238B16" w14:textId="77777777" w:rsidR="00625C1D" w:rsidRPr="008C4252" w:rsidRDefault="00625C1D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0E45D225" w14:textId="77777777" w:rsidR="00625C1D" w:rsidRPr="00A6173D" w:rsidRDefault="00625C1D" w:rsidP="00625C1D">
      <w:pPr>
        <w:spacing w:line="360" w:lineRule="auto"/>
        <w:ind w:right="48"/>
        <w:jc w:val="both"/>
      </w:pPr>
      <w:r w:rsidRPr="00625C1D">
        <w:rPr>
          <w:rFonts w:ascii="Arial" w:hAnsi="Arial" w:cs="Arial"/>
        </w:rPr>
        <w:t>La presente propuesta de capacitación será destinada a todo el personal de las Policías de la provincia de Buenos Aires</w:t>
      </w:r>
      <w:r w:rsidRPr="00A6173D">
        <w:t xml:space="preserve">. </w:t>
      </w:r>
    </w:p>
    <w:p w14:paraId="0962F1DE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5769BF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A2F3A31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625C1D">
        <w:rPr>
          <w:rFonts w:ascii="Arial" w:eastAsia="Arial" w:hAnsi="Arial" w:cs="Arial"/>
        </w:rPr>
        <w:t>4</w:t>
      </w:r>
      <w:r w:rsidR="0049008A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77313382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625C1D">
        <w:rPr>
          <w:rFonts w:ascii="Arial" w:hAnsi="Arial" w:cs="Arial"/>
          <w:b w:val="0"/>
          <w:bCs w:val="0"/>
          <w:sz w:val="22"/>
          <w:szCs w:val="22"/>
        </w:rPr>
        <w:t>9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464577" w:rsidRPr="008C4252">
        <w:rPr>
          <w:rFonts w:ascii="Arial" w:hAnsi="Arial" w:cs="Arial"/>
          <w:b w:val="0"/>
          <w:bCs w:val="0"/>
          <w:sz w:val="22"/>
          <w:szCs w:val="22"/>
        </w:rPr>
        <w:t>edic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i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o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n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es</w:t>
      </w:r>
      <w:r w:rsidR="00464577">
        <w:rPr>
          <w:rFonts w:ascii="Arial" w:hAnsi="Arial" w:cs="Arial"/>
          <w:b w:val="0"/>
          <w:bCs w:val="0"/>
          <w:sz w:val="22"/>
          <w:szCs w:val="22"/>
        </w:rPr>
        <w:t xml:space="preserve">.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D7B5217" w14:textId="2D1C42B2" w:rsidR="0049008A" w:rsidRPr="00625C1D" w:rsidRDefault="00000000" w:rsidP="0049008A">
      <w:pPr>
        <w:spacing w:line="360" w:lineRule="auto"/>
        <w:ind w:right="48"/>
        <w:jc w:val="both"/>
        <w:rPr>
          <w:rFonts w:ascii="Arial" w:hAnsi="Arial" w:cs="Arial"/>
          <w:bCs/>
        </w:rPr>
      </w:pPr>
      <w:r w:rsidRPr="00821711">
        <w:rPr>
          <w:rFonts w:ascii="Arial" w:hAnsi="Arial" w:cs="Arial"/>
          <w:b/>
        </w:rPr>
        <w:t>Fecha de inicio y finalización</w:t>
      </w:r>
      <w:r w:rsidRPr="000C6D07">
        <w:rPr>
          <w:rFonts w:ascii="Arial" w:hAnsi="Arial" w:cs="Arial"/>
          <w:b/>
        </w:rPr>
        <w:t xml:space="preserve">: </w:t>
      </w:r>
      <w:r w:rsidR="00625C1D" w:rsidRPr="00625C1D">
        <w:rPr>
          <w:rFonts w:ascii="Arial" w:hAnsi="Arial" w:cs="Arial"/>
          <w:bCs/>
        </w:rPr>
        <w:t xml:space="preserve">inicia </w:t>
      </w:r>
      <w:r w:rsidR="00625C1D" w:rsidRPr="00625C1D">
        <w:rPr>
          <w:rFonts w:ascii="Arial" w:hAnsi="Arial" w:cs="Arial"/>
          <w:bCs/>
        </w:rPr>
        <w:t>entre junio y septiembre de 2025.</w:t>
      </w:r>
    </w:p>
    <w:p w14:paraId="0C7F9880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3906DD5A" w14:textId="4EAE058C" w:rsidR="0049008A" w:rsidRDefault="00000000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625C1D">
        <w:rPr>
          <w:rFonts w:ascii="Arial" w:hAnsi="Arial" w:cs="Arial"/>
        </w:rPr>
        <w:t>30</w:t>
      </w:r>
      <w:r w:rsidR="0049008A" w:rsidRPr="0049008A">
        <w:rPr>
          <w:rFonts w:ascii="Arial" w:hAnsi="Arial" w:cs="Arial"/>
        </w:rPr>
        <w:t xml:space="preserve"> efectivos/as</w:t>
      </w:r>
      <w:r w:rsidR="0049008A">
        <w:rPr>
          <w:rFonts w:ascii="Arial" w:hAnsi="Arial" w:cs="Arial"/>
        </w:rPr>
        <w:t>.</w:t>
      </w:r>
    </w:p>
    <w:p w14:paraId="13CEAE37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07CD0" w14:textId="77777777" w:rsidR="002C2773" w:rsidRDefault="002C2773" w:rsidP="00C71223">
      <w:r>
        <w:separator/>
      </w:r>
    </w:p>
  </w:endnote>
  <w:endnote w:type="continuationSeparator" w:id="0">
    <w:p w14:paraId="1B33BCE4" w14:textId="77777777" w:rsidR="002C2773" w:rsidRDefault="002C2773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136035FE-29A7-4AFE-A201-5B058EE618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99169F-1064-4458-9F03-5078A0FCBDD4}"/>
    <w:embedBold r:id="rId3" w:fontKey="{DF182AA8-E3B2-45EC-B6E5-B4E65DE6B5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1DBED5-2574-4FFE-BF57-3BC6ADE55CA5}"/>
    <w:embedItalic r:id="rId5" w:fontKey="{AD5E0177-B708-4E86-A539-CFF710A85E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953400-ACA6-46A5-A4CA-1F42FDCD62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892CC" w14:textId="77777777" w:rsidR="002C2773" w:rsidRDefault="002C2773" w:rsidP="00C71223">
      <w:r>
        <w:separator/>
      </w:r>
    </w:p>
  </w:footnote>
  <w:footnote w:type="continuationSeparator" w:id="0">
    <w:p w14:paraId="02E228AA" w14:textId="77777777" w:rsidR="002C2773" w:rsidRDefault="002C2773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75D3"/>
    <w:rsid w:val="001F09AE"/>
    <w:rsid w:val="00284D97"/>
    <w:rsid w:val="002C2773"/>
    <w:rsid w:val="002E5C83"/>
    <w:rsid w:val="003C2DCA"/>
    <w:rsid w:val="00464577"/>
    <w:rsid w:val="0049008A"/>
    <w:rsid w:val="005769BF"/>
    <w:rsid w:val="005D47BE"/>
    <w:rsid w:val="00625C1D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B87159"/>
    <w:rsid w:val="00C37508"/>
    <w:rsid w:val="00C71223"/>
    <w:rsid w:val="00D510A9"/>
    <w:rsid w:val="00D77786"/>
    <w:rsid w:val="00E10A3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2025-04-29T19:04:00Z</dcterms:created>
  <dcterms:modified xsi:type="dcterms:W3CDTF">2025-04-29T19:04:00Z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